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F1C3" w14:textId="77777777" w:rsidR="00B40D04" w:rsidRDefault="00B40D04" w:rsidP="00B40D04">
      <w:pPr>
        <w:tabs>
          <w:tab w:val="left" w:pos="3450"/>
          <w:tab w:val="center" w:pos="46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F2A3B1" w14:textId="6D51E67E" w:rsidR="00B40D04" w:rsidRDefault="00B40D04" w:rsidP="00B40D04">
      <w:pPr>
        <w:tabs>
          <w:tab w:val="left" w:pos="3450"/>
          <w:tab w:val="center" w:pos="468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Criminal characteristics</w:t>
      </w:r>
    </w:p>
    <w:p w14:paraId="41D35D93" w14:textId="53CA8F92" w:rsidR="00D3465A" w:rsidRPr="00042C23" w:rsidRDefault="00B40D04" w:rsidP="00B40D04">
      <w:pPr>
        <w:tabs>
          <w:tab w:val="left" w:pos="3450"/>
          <w:tab w:val="center" w:pos="46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59C6" w:rsidRPr="00042C23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0E43D993" w14:textId="36E08D81" w:rsidR="00D3465A" w:rsidRPr="00042C23" w:rsidRDefault="00EB59C6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23">
        <w:rPr>
          <w:rFonts w:ascii="Times New Roman" w:hAnsi="Times New Roman" w:cs="Times New Roman"/>
          <w:sz w:val="24"/>
          <w:szCs w:val="24"/>
        </w:rPr>
        <w:t>Student’s Name</w:t>
      </w:r>
    </w:p>
    <w:p w14:paraId="5FA17005" w14:textId="7C0B956E" w:rsidR="00D3465A" w:rsidRPr="00042C23" w:rsidRDefault="00EB59C6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23">
        <w:rPr>
          <w:rFonts w:ascii="Times New Roman" w:hAnsi="Times New Roman" w:cs="Times New Roman"/>
          <w:sz w:val="24"/>
          <w:szCs w:val="24"/>
        </w:rPr>
        <w:t>Name</w:t>
      </w:r>
    </w:p>
    <w:p w14:paraId="637093CC" w14:textId="70E2D63E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420042" w14:textId="0410C803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D5BB03" w14:textId="2C74241A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99D441" w14:textId="6E70C782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2B6D7" w14:textId="384D569C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065EF" w14:textId="4C532B56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24DD9" w14:textId="2C613BE0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42C323" w14:textId="0144E97D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BE16BC" w14:textId="567AF839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91846A" w14:textId="5791AAF3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582152" w14:textId="7202EF9F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AFA6BC" w14:textId="6E9C83CA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78C237" w14:textId="04BF65C4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67F6F" w14:textId="2F738AEF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A5C2D8" w14:textId="77777777" w:rsidR="00042C23" w:rsidRP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1DBF9" w14:textId="31B4B189" w:rsidR="00042C23" w:rsidRPr="00042C23" w:rsidRDefault="00EB59C6" w:rsidP="00042C2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C23">
        <w:rPr>
          <w:rFonts w:ascii="Times New Roman" w:hAnsi="Times New Roman" w:cs="Times New Roman"/>
          <w:b/>
          <w:bCs/>
          <w:sz w:val="24"/>
          <w:szCs w:val="24"/>
        </w:rPr>
        <w:t>Criminal Characteristics</w:t>
      </w:r>
    </w:p>
    <w:p w14:paraId="1B92F4AB" w14:textId="257927EC" w:rsidR="00D3465A" w:rsidRPr="00042C23" w:rsidRDefault="00EB59C6" w:rsidP="00042C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C23">
        <w:rPr>
          <w:rFonts w:ascii="Times New Roman" w:hAnsi="Times New Roman" w:cs="Times New Roman"/>
          <w:sz w:val="24"/>
          <w:szCs w:val="24"/>
        </w:rPr>
        <w:t>Criminal practitioners must understand some of the significant criminal characteristics. Among these characteristics is rationalization.</w:t>
      </w:r>
      <w:r w:rsidR="003F6CC9" w:rsidRPr="00042C23">
        <w:rPr>
          <w:rFonts w:ascii="Times New Roman" w:hAnsi="Times New Roman" w:cs="Times New Roman"/>
          <w:sz w:val="24"/>
          <w:szCs w:val="24"/>
        </w:rPr>
        <w:t xml:space="preserve"> </w:t>
      </w:r>
      <w:r w:rsidR="003E59FB">
        <w:rPr>
          <w:rFonts w:ascii="Times New Roman" w:hAnsi="Times New Roman" w:cs="Times New Roman"/>
          <w:sz w:val="24"/>
          <w:szCs w:val="24"/>
        </w:rPr>
        <w:t xml:space="preserve">Rationalization is where a criminal tends to provide </w:t>
      </w:r>
      <w:r w:rsidR="0062387A">
        <w:rPr>
          <w:rFonts w:ascii="Times New Roman" w:hAnsi="Times New Roman" w:cs="Times New Roman"/>
          <w:sz w:val="24"/>
          <w:szCs w:val="24"/>
        </w:rPr>
        <w:t>reasons for</w:t>
      </w:r>
      <w:r w:rsidR="003E59FB">
        <w:rPr>
          <w:rFonts w:ascii="Times New Roman" w:hAnsi="Times New Roman" w:cs="Times New Roman"/>
          <w:sz w:val="24"/>
          <w:szCs w:val="24"/>
        </w:rPr>
        <w:t xml:space="preserve"> their behavior by diverting blame and questioning the motive of others. </w:t>
      </w:r>
      <w:r w:rsidR="003F6CC9" w:rsidRPr="00042C23">
        <w:rPr>
          <w:rFonts w:ascii="Times New Roman" w:hAnsi="Times New Roman" w:cs="Times New Roman"/>
          <w:sz w:val="24"/>
          <w:szCs w:val="24"/>
        </w:rPr>
        <w:t>Rationalization helps practitioners establish the actual criminal from a scenario full of blame games</w:t>
      </w:r>
      <w:r w:rsidR="004C0175" w:rsidRPr="00042C23">
        <w:rPr>
          <w:rFonts w:ascii="Times New Roman" w:hAnsi="Times New Roman" w:cs="Times New Roman"/>
          <w:sz w:val="24"/>
          <w:szCs w:val="24"/>
        </w:rPr>
        <w:t xml:space="preserve"> (</w:t>
      </w:r>
      <w:r w:rsidR="004C0175"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Charlopova et al., 2019</w:t>
      </w:r>
      <w:r w:rsidR="004C0175" w:rsidRPr="00042C23">
        <w:rPr>
          <w:rFonts w:ascii="Times New Roman" w:hAnsi="Times New Roman" w:cs="Times New Roman"/>
          <w:sz w:val="24"/>
          <w:szCs w:val="24"/>
        </w:rPr>
        <w:t>)</w:t>
      </w:r>
      <w:r w:rsidR="003F6CC9" w:rsidRPr="00042C23">
        <w:rPr>
          <w:rFonts w:ascii="Times New Roman" w:hAnsi="Times New Roman" w:cs="Times New Roman"/>
          <w:sz w:val="24"/>
          <w:szCs w:val="24"/>
        </w:rPr>
        <w:t>.  The second feature of an offender is impulsiveness</w:t>
      </w:r>
      <w:r w:rsidR="0062387A">
        <w:rPr>
          <w:rFonts w:ascii="Times New Roman" w:hAnsi="Times New Roman" w:cs="Times New Roman"/>
          <w:sz w:val="24"/>
          <w:szCs w:val="24"/>
        </w:rPr>
        <w:t>.</w:t>
      </w:r>
      <w:r w:rsidR="003F6CC9" w:rsidRPr="00042C23">
        <w:rPr>
          <w:rFonts w:ascii="Times New Roman" w:hAnsi="Times New Roman" w:cs="Times New Roman"/>
          <w:sz w:val="24"/>
          <w:szCs w:val="24"/>
        </w:rPr>
        <w:t xml:space="preserve"> A career criminal's impulsiveness, or failure to handle one's conduct by acting on every impulse, is a defining criminal characteristic.</w:t>
      </w:r>
      <w:r w:rsidR="00D622F7" w:rsidRPr="00042C23">
        <w:rPr>
          <w:rFonts w:ascii="Times New Roman" w:hAnsi="Times New Roman" w:cs="Times New Roman"/>
          <w:sz w:val="24"/>
          <w:szCs w:val="24"/>
        </w:rPr>
        <w:t xml:space="preserve"> Studying impulsivity helps practitioners to</w:t>
      </w:r>
      <w:r w:rsidR="00AC2A9F" w:rsidRPr="00042C23">
        <w:rPr>
          <w:rFonts w:ascii="Times New Roman" w:hAnsi="Times New Roman" w:cs="Times New Roman"/>
          <w:sz w:val="24"/>
          <w:szCs w:val="24"/>
        </w:rPr>
        <w:t xml:space="preserve"> establish legal implications of using assessment methods of impulsivity to define memory impairment. T</w:t>
      </w:r>
      <w:r w:rsidR="003F6CC9" w:rsidRPr="00042C23">
        <w:rPr>
          <w:rFonts w:ascii="Times New Roman" w:hAnsi="Times New Roman" w:cs="Times New Roman"/>
          <w:sz w:val="24"/>
          <w:szCs w:val="24"/>
        </w:rPr>
        <w:t>hirdly</w:t>
      </w:r>
      <w:r w:rsidR="00AC2A9F" w:rsidRPr="00042C23">
        <w:rPr>
          <w:rFonts w:ascii="Times New Roman" w:hAnsi="Times New Roman" w:cs="Times New Roman"/>
          <w:sz w:val="24"/>
          <w:szCs w:val="24"/>
        </w:rPr>
        <w:t>,</w:t>
      </w:r>
      <w:r w:rsidR="003F6CC9" w:rsidRPr="00042C23">
        <w:rPr>
          <w:rFonts w:ascii="Times New Roman" w:hAnsi="Times New Roman" w:cs="Times New Roman"/>
          <w:sz w:val="24"/>
          <w:szCs w:val="24"/>
        </w:rPr>
        <w:t xml:space="preserve"> criminals are easily distracted. </w:t>
      </w:r>
      <w:r w:rsidR="00D622F7" w:rsidRPr="00042C23">
        <w:rPr>
          <w:rFonts w:ascii="Times New Roman" w:hAnsi="Times New Roman" w:cs="Times New Roman"/>
          <w:sz w:val="24"/>
          <w:szCs w:val="24"/>
        </w:rPr>
        <w:t>Many criminals</w:t>
      </w:r>
      <w:r w:rsidR="008E62DA" w:rsidRPr="00042C23">
        <w:rPr>
          <w:rFonts w:ascii="Times New Roman" w:hAnsi="Times New Roman" w:cs="Times New Roman"/>
          <w:sz w:val="24"/>
          <w:szCs w:val="24"/>
        </w:rPr>
        <w:t xml:space="preserve"> suffer from severe diversionary tactic issues and frequently lose focus of their genuine aspirations.</w:t>
      </w:r>
      <w:r w:rsidR="00D622F7" w:rsidRPr="00042C23">
        <w:rPr>
          <w:rFonts w:ascii="Times New Roman" w:hAnsi="Times New Roman" w:cs="Times New Roman"/>
          <w:sz w:val="24"/>
          <w:szCs w:val="24"/>
        </w:rPr>
        <w:t xml:space="preserve"> By delving deeper into each feature, essential theories and concepts will be introduced and some of the challenges associated with identifying the type of crime committed. </w:t>
      </w:r>
      <w:r w:rsidR="0062387A">
        <w:rPr>
          <w:rFonts w:ascii="Times New Roman" w:hAnsi="Times New Roman" w:cs="Times New Roman"/>
          <w:sz w:val="24"/>
          <w:szCs w:val="24"/>
        </w:rPr>
        <w:t>E</w:t>
      </w:r>
      <w:r w:rsidR="00D622F7" w:rsidRPr="00042C23">
        <w:rPr>
          <w:rFonts w:ascii="Times New Roman" w:hAnsi="Times New Roman" w:cs="Times New Roman"/>
          <w:sz w:val="24"/>
          <w:szCs w:val="24"/>
        </w:rPr>
        <w:t>stablishing a criminal component indeed contributes to criminal profiling</w:t>
      </w:r>
      <w:r w:rsidR="004C0175" w:rsidRPr="00042C23">
        <w:rPr>
          <w:rFonts w:ascii="Times New Roman" w:hAnsi="Times New Roman" w:cs="Times New Roman"/>
          <w:sz w:val="24"/>
          <w:szCs w:val="24"/>
        </w:rPr>
        <w:t xml:space="preserve"> (</w:t>
      </w:r>
      <w:r w:rsidR="004C0175"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Neubauer</w:t>
      </w:r>
      <w:r w:rsidR="00042C23"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0175"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&amp; Fradella, 2018</w:t>
      </w:r>
      <w:r w:rsidR="004C0175" w:rsidRPr="00042C23">
        <w:rPr>
          <w:rFonts w:ascii="Times New Roman" w:hAnsi="Times New Roman" w:cs="Times New Roman"/>
          <w:sz w:val="24"/>
          <w:szCs w:val="24"/>
        </w:rPr>
        <w:t>)</w:t>
      </w:r>
      <w:r w:rsidR="00D622F7" w:rsidRPr="00042C23">
        <w:rPr>
          <w:rFonts w:ascii="Times New Roman" w:hAnsi="Times New Roman" w:cs="Times New Roman"/>
          <w:sz w:val="24"/>
          <w:szCs w:val="24"/>
        </w:rPr>
        <w:t>. Criminal profiling enables criminal justice human practitioners</w:t>
      </w:r>
      <w:r w:rsidR="005A2F7F">
        <w:rPr>
          <w:rFonts w:ascii="Times New Roman" w:hAnsi="Times New Roman" w:cs="Times New Roman"/>
          <w:sz w:val="24"/>
          <w:szCs w:val="24"/>
        </w:rPr>
        <w:t xml:space="preserve"> identify</w:t>
      </w:r>
      <w:r w:rsidR="00D622F7" w:rsidRPr="00042C23">
        <w:rPr>
          <w:rFonts w:ascii="Times New Roman" w:hAnsi="Times New Roman" w:cs="Times New Roman"/>
          <w:sz w:val="24"/>
          <w:szCs w:val="24"/>
        </w:rPr>
        <w:t xml:space="preserve"> illegal acts and if an offender has mental health challenges</w:t>
      </w:r>
      <w:r w:rsidR="004C0175" w:rsidRPr="00042C23">
        <w:rPr>
          <w:rFonts w:ascii="Times New Roman" w:hAnsi="Times New Roman" w:cs="Times New Roman"/>
          <w:sz w:val="24"/>
          <w:szCs w:val="24"/>
        </w:rPr>
        <w:t>.</w:t>
      </w:r>
      <w:r w:rsidR="00FC22AF">
        <w:rPr>
          <w:rFonts w:ascii="Times New Roman" w:hAnsi="Times New Roman" w:cs="Times New Roman"/>
          <w:sz w:val="24"/>
          <w:szCs w:val="24"/>
        </w:rPr>
        <w:t xml:space="preserve"> Certain people can be associated with specific crimes especially serial killers, serial rapists, and terrorists. </w:t>
      </w:r>
      <w:r w:rsidR="00530F64">
        <w:rPr>
          <w:rFonts w:ascii="Times New Roman" w:hAnsi="Times New Roman" w:cs="Times New Roman"/>
          <w:sz w:val="24"/>
          <w:szCs w:val="24"/>
        </w:rPr>
        <w:t xml:space="preserve">However, criminal profiling can be misleading and proper investigations should be done. </w:t>
      </w:r>
    </w:p>
    <w:p w14:paraId="04CF95E3" w14:textId="1EA957B5" w:rsidR="004C0175" w:rsidRPr="00042C23" w:rsidRDefault="00EB59C6" w:rsidP="00042C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2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1957F" w14:textId="77777777" w:rsidR="00042C23" w:rsidRDefault="00042C23" w:rsidP="00042C2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8CE89" w14:textId="77777777" w:rsidR="00042C23" w:rsidRDefault="00042C23" w:rsidP="00EB59C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671F9" w14:textId="22BC7031" w:rsidR="004C0175" w:rsidRPr="00042C23" w:rsidRDefault="00EB59C6" w:rsidP="00042C2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C2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14693BF3" w14:textId="77777777" w:rsidR="00042C23" w:rsidRPr="00042C23" w:rsidRDefault="00EB59C6" w:rsidP="00042C2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Charlopova, I., Andon, P., &amp; Free, C. (2020). How Fraud Offenders Rationalize Financial Crime. In </w:t>
      </w:r>
      <w:r w:rsidRPr="00042C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Corporate Fraud Exposed</w:t>
      </w:r>
      <w:r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. Emerald Publishing Limited.</w:t>
      </w:r>
    </w:p>
    <w:p w14:paraId="242D9E83" w14:textId="77777777" w:rsidR="00042C23" w:rsidRPr="00042C23" w:rsidRDefault="00EB59C6" w:rsidP="00042C2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Neubauer, D. W., &amp; </w:t>
      </w:r>
      <w:r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Fradella, H. F. (2018). </w:t>
      </w:r>
      <w:r w:rsidRPr="00042C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America's courts and the criminal justice system</w:t>
      </w:r>
      <w:r w:rsidRPr="00042C23">
        <w:rPr>
          <w:rFonts w:ascii="Times New Roman" w:hAnsi="Times New Roman" w:cs="Times New Roman"/>
          <w:sz w:val="24"/>
          <w:szCs w:val="24"/>
          <w:shd w:val="clear" w:color="auto" w:fill="FFFFFF"/>
        </w:rPr>
        <w:t>. Cengage Learning.</w:t>
      </w:r>
    </w:p>
    <w:p w14:paraId="607ADA38" w14:textId="3D85C2C8" w:rsidR="00042C23" w:rsidRPr="00042C23" w:rsidRDefault="00042C23" w:rsidP="00042C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42C23" w:rsidRPr="00042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5A"/>
    <w:rsid w:val="00042C23"/>
    <w:rsid w:val="003E59FB"/>
    <w:rsid w:val="003F6CC9"/>
    <w:rsid w:val="004C0175"/>
    <w:rsid w:val="00530F64"/>
    <w:rsid w:val="005A2F7F"/>
    <w:rsid w:val="0062387A"/>
    <w:rsid w:val="008E62DA"/>
    <w:rsid w:val="00AC2A9F"/>
    <w:rsid w:val="00AE03F3"/>
    <w:rsid w:val="00B40D04"/>
    <w:rsid w:val="00D3465A"/>
    <w:rsid w:val="00D622F7"/>
    <w:rsid w:val="00EB59C6"/>
    <w:rsid w:val="00FC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42180"/>
  <w15:chartTrackingRefBased/>
  <w15:docId w15:val="{CB751BC0-515F-44EC-A3C9-583B9627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2021-08-10T11:12:00Z</dcterms:created>
  <dcterms:modified xsi:type="dcterms:W3CDTF">2021-08-11T04:40:00Z</dcterms:modified>
</cp:coreProperties>
</file>